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92" w:rsidRPr="00823E0D" w:rsidRDefault="00D94586">
      <w:pPr>
        <w:rPr>
          <w:rFonts w:hint="eastAsia"/>
          <w:b/>
          <w:sz w:val="28"/>
        </w:rPr>
      </w:pPr>
      <w:r w:rsidRPr="00823E0D">
        <w:rPr>
          <w:rFonts w:hint="eastAsia"/>
          <w:b/>
          <w:sz w:val="28"/>
        </w:rPr>
        <w:t>中文系</w:t>
      </w:r>
      <w:r w:rsidRPr="00823E0D">
        <w:rPr>
          <w:rFonts w:hint="eastAsia"/>
          <w:b/>
          <w:sz w:val="28"/>
        </w:rPr>
        <w:t>2020</w:t>
      </w:r>
      <w:r w:rsidRPr="00823E0D">
        <w:rPr>
          <w:rFonts w:hint="eastAsia"/>
          <w:b/>
          <w:sz w:val="28"/>
        </w:rPr>
        <w:t>届本科毕业论文</w:t>
      </w:r>
      <w:r w:rsidRPr="00823E0D">
        <w:rPr>
          <w:rFonts w:hint="eastAsia"/>
          <w:b/>
          <w:sz w:val="28"/>
        </w:rPr>
        <w:t xml:space="preserve">    </w:t>
      </w:r>
      <w:r w:rsidRPr="00823E0D">
        <w:rPr>
          <w:b/>
          <w:sz w:val="28"/>
        </w:rPr>
        <w:t>古代文学教研室</w:t>
      </w:r>
      <w:r w:rsidRPr="00823E0D">
        <w:rPr>
          <w:rFonts w:hint="eastAsia"/>
          <w:b/>
          <w:sz w:val="28"/>
        </w:rPr>
        <w:t>选题方向及题目</w:t>
      </w:r>
    </w:p>
    <w:p w:rsidR="00D94586" w:rsidRDefault="00D94586">
      <w:pPr>
        <w:rPr>
          <w:rFonts w:hint="eastAsia"/>
        </w:rPr>
      </w:pPr>
    </w:p>
    <w:tbl>
      <w:tblPr>
        <w:tblStyle w:val="a3"/>
        <w:tblW w:w="0" w:type="auto"/>
        <w:tblLook w:val="04A0"/>
      </w:tblPr>
      <w:tblGrid>
        <w:gridCol w:w="1242"/>
        <w:gridCol w:w="851"/>
        <w:gridCol w:w="6429"/>
      </w:tblGrid>
      <w:tr w:rsidR="00D94586" w:rsidTr="00E97658">
        <w:tc>
          <w:tcPr>
            <w:tcW w:w="1242" w:type="dxa"/>
          </w:tcPr>
          <w:p w:rsidR="00D94586" w:rsidRPr="00D94586" w:rsidRDefault="00D94586">
            <w:pPr>
              <w:rPr>
                <w:b/>
                <w:sz w:val="24"/>
              </w:rPr>
            </w:pPr>
            <w:r w:rsidRPr="00D94586">
              <w:rPr>
                <w:b/>
                <w:sz w:val="24"/>
              </w:rPr>
              <w:t>教师姓名</w:t>
            </w:r>
          </w:p>
        </w:tc>
        <w:tc>
          <w:tcPr>
            <w:tcW w:w="851" w:type="dxa"/>
          </w:tcPr>
          <w:p w:rsidR="00D94586" w:rsidRPr="00D94586" w:rsidRDefault="00D94586">
            <w:pPr>
              <w:rPr>
                <w:b/>
                <w:sz w:val="24"/>
              </w:rPr>
            </w:pPr>
            <w:r w:rsidRPr="00D94586">
              <w:rPr>
                <w:b/>
                <w:sz w:val="24"/>
              </w:rPr>
              <w:t>职称</w:t>
            </w:r>
          </w:p>
        </w:tc>
        <w:tc>
          <w:tcPr>
            <w:tcW w:w="6429" w:type="dxa"/>
          </w:tcPr>
          <w:p w:rsidR="00D94586" w:rsidRPr="00D94586" w:rsidRDefault="00D94586">
            <w:pPr>
              <w:rPr>
                <w:b/>
                <w:sz w:val="24"/>
              </w:rPr>
            </w:pPr>
            <w:r w:rsidRPr="00D94586">
              <w:rPr>
                <w:rFonts w:hint="eastAsia"/>
                <w:b/>
                <w:sz w:val="24"/>
              </w:rPr>
              <w:t>选题方向及题目</w:t>
            </w:r>
          </w:p>
        </w:tc>
      </w:tr>
      <w:tr w:rsidR="00D94586" w:rsidTr="00E97658">
        <w:tc>
          <w:tcPr>
            <w:tcW w:w="1242" w:type="dxa"/>
          </w:tcPr>
          <w:p w:rsidR="00D94586" w:rsidRDefault="00D94586">
            <w:proofErr w:type="gramStart"/>
            <w:r>
              <w:t>王慧颖</w:t>
            </w:r>
            <w:proofErr w:type="gramEnd"/>
          </w:p>
        </w:tc>
        <w:tc>
          <w:tcPr>
            <w:tcW w:w="851" w:type="dxa"/>
          </w:tcPr>
          <w:p w:rsidR="00D94586" w:rsidRDefault="00D94586">
            <w:r>
              <w:t>讲师</w:t>
            </w:r>
          </w:p>
        </w:tc>
        <w:tc>
          <w:tcPr>
            <w:tcW w:w="6429" w:type="dxa"/>
          </w:tcPr>
          <w:p w:rsidR="00D94586" w:rsidRDefault="00D94586">
            <w:pPr>
              <w:rPr>
                <w:rFonts w:hint="eastAsia"/>
              </w:rPr>
            </w:pPr>
            <w:r w:rsidRPr="00D94586">
              <w:rPr>
                <w:rFonts w:hint="eastAsia"/>
              </w:rPr>
              <w:t>先秦文学、两汉文学、唐代文学</w:t>
            </w:r>
          </w:p>
          <w:p w:rsidR="00D94586" w:rsidRDefault="00D94586">
            <w:pPr>
              <w:rPr>
                <w:rFonts w:hint="eastAsia"/>
              </w:rPr>
            </w:pPr>
            <w:r w:rsidRPr="00D94586">
              <w:rPr>
                <w:rFonts w:hint="eastAsia"/>
              </w:rPr>
              <w:t>《诗经》文学或文化研究</w:t>
            </w:r>
          </w:p>
          <w:p w:rsidR="00D94586" w:rsidRDefault="00D94586">
            <w:r w:rsidRPr="00D94586">
              <w:rPr>
                <w:rFonts w:hint="eastAsia"/>
              </w:rPr>
              <w:t>秦汉历史散文、诸子散文研究</w:t>
            </w:r>
          </w:p>
        </w:tc>
      </w:tr>
      <w:tr w:rsidR="00D94586" w:rsidTr="00E97658">
        <w:tc>
          <w:tcPr>
            <w:tcW w:w="1242" w:type="dxa"/>
          </w:tcPr>
          <w:p w:rsidR="00D94586" w:rsidRDefault="00E97658">
            <w:r>
              <w:t>罗燕萍</w:t>
            </w:r>
          </w:p>
        </w:tc>
        <w:tc>
          <w:tcPr>
            <w:tcW w:w="851" w:type="dxa"/>
          </w:tcPr>
          <w:p w:rsidR="00D94586" w:rsidRDefault="00E97658">
            <w:r>
              <w:t>副教授</w:t>
            </w:r>
          </w:p>
        </w:tc>
        <w:tc>
          <w:tcPr>
            <w:tcW w:w="6429" w:type="dxa"/>
          </w:tcPr>
          <w:p w:rsidR="00D94586" w:rsidRDefault="0099475C">
            <w:r>
              <w:t>唐宋诗词研究、明清诗词研究。</w:t>
            </w:r>
          </w:p>
        </w:tc>
      </w:tr>
      <w:tr w:rsidR="00D94586" w:rsidTr="00E97658">
        <w:tc>
          <w:tcPr>
            <w:tcW w:w="1242" w:type="dxa"/>
          </w:tcPr>
          <w:p w:rsidR="00D94586" w:rsidRDefault="005F0D03">
            <w:proofErr w:type="gramStart"/>
            <w:r>
              <w:t>段丽惠</w:t>
            </w:r>
            <w:proofErr w:type="gramEnd"/>
          </w:p>
        </w:tc>
        <w:tc>
          <w:tcPr>
            <w:tcW w:w="851" w:type="dxa"/>
          </w:tcPr>
          <w:p w:rsidR="00D94586" w:rsidRDefault="005F0D03">
            <w:r>
              <w:t>副教授</w:t>
            </w:r>
          </w:p>
        </w:tc>
        <w:tc>
          <w:tcPr>
            <w:tcW w:w="6429" w:type="dxa"/>
          </w:tcPr>
          <w:p w:rsidR="00D94586" w:rsidRDefault="00EF5A9D">
            <w:r w:rsidRPr="00EF5A9D">
              <w:rPr>
                <w:rFonts w:hint="eastAsia"/>
              </w:rPr>
              <w:t>明清文学</w:t>
            </w:r>
            <w:r>
              <w:rPr>
                <w:rFonts w:hint="eastAsia"/>
              </w:rPr>
              <w:t>研究、古代散文研究、</w:t>
            </w:r>
            <w:r w:rsidRPr="00EF5A9D">
              <w:rPr>
                <w:rFonts w:hint="eastAsia"/>
              </w:rPr>
              <w:t>文学文献研究</w:t>
            </w:r>
          </w:p>
        </w:tc>
      </w:tr>
      <w:tr w:rsidR="00D94586" w:rsidTr="00E97658">
        <w:tc>
          <w:tcPr>
            <w:tcW w:w="1242" w:type="dxa"/>
          </w:tcPr>
          <w:p w:rsidR="00D94586" w:rsidRPr="00823E0D" w:rsidRDefault="00823E0D">
            <w:r>
              <w:t>张红波</w:t>
            </w:r>
          </w:p>
        </w:tc>
        <w:tc>
          <w:tcPr>
            <w:tcW w:w="851" w:type="dxa"/>
          </w:tcPr>
          <w:p w:rsidR="00D94586" w:rsidRDefault="00823E0D">
            <w:r>
              <w:t>副教授</w:t>
            </w:r>
          </w:p>
        </w:tc>
        <w:tc>
          <w:tcPr>
            <w:tcW w:w="6429" w:type="dxa"/>
          </w:tcPr>
          <w:p w:rsidR="00D94586" w:rsidRDefault="00823E0D">
            <w:r>
              <w:t>古代小说、戏曲研究</w:t>
            </w:r>
            <w:r>
              <w:rPr>
                <w:rFonts w:hint="eastAsia"/>
              </w:rPr>
              <w:t>、</w:t>
            </w:r>
            <w:proofErr w:type="gramStart"/>
            <w:r>
              <w:t>沙磁文化</w:t>
            </w:r>
            <w:proofErr w:type="gramEnd"/>
            <w:r>
              <w:t>研究</w:t>
            </w:r>
          </w:p>
        </w:tc>
      </w:tr>
      <w:tr w:rsidR="00D94586" w:rsidTr="00E97658">
        <w:tc>
          <w:tcPr>
            <w:tcW w:w="1242" w:type="dxa"/>
          </w:tcPr>
          <w:p w:rsidR="00D94586" w:rsidRDefault="001F4388">
            <w:proofErr w:type="gramStart"/>
            <w:r>
              <w:t>张晓芝</w:t>
            </w:r>
            <w:proofErr w:type="gramEnd"/>
          </w:p>
        </w:tc>
        <w:tc>
          <w:tcPr>
            <w:tcW w:w="851" w:type="dxa"/>
          </w:tcPr>
          <w:p w:rsidR="00D94586" w:rsidRDefault="001F4388">
            <w:r>
              <w:t>副教授</w:t>
            </w:r>
          </w:p>
        </w:tc>
        <w:tc>
          <w:tcPr>
            <w:tcW w:w="6429" w:type="dxa"/>
          </w:tcPr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  <w:b/>
                <w:bCs/>
              </w:rPr>
            </w:pPr>
            <w:r w:rsidRPr="001F4388">
              <w:rPr>
                <w:rFonts w:asciiTheme="minorEastAsia" w:hAnsiTheme="minorEastAsia" w:cs="楷体" w:hint="eastAsia"/>
                <w:b/>
                <w:bCs/>
              </w:rPr>
              <w:t>一、唐宋文学方向：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个案研究、现象学研究、诗文研究，拟下面论题，可供参考：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1.唐初江南诗人群体研究【选择个案研究】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2.武后时期宫廷诗人创作研究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3.盛唐社会与文学互动研究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4.唐代翰林学士与文学创作互动研究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5.唐代墓志中的史料与文学——以唐高宗、玄宗朝为例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6.诗文研究【略】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7.题画诗与盛唐镜像研究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  <w:b/>
                <w:bCs/>
              </w:rPr>
            </w:pPr>
            <w:r w:rsidRPr="001F4388">
              <w:rPr>
                <w:rFonts w:asciiTheme="minorEastAsia" w:hAnsiTheme="minorEastAsia" w:cs="楷体" w:hint="eastAsia"/>
                <w:b/>
                <w:bCs/>
              </w:rPr>
              <w:t>二、元明清方向选题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1.元诗中的道教文化研究——以元代中后期诗文为例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2.明代文学研究（包括明代诗歌、散文、小说、戏曲）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（1）明代文人结社与文学创作的动态演变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（2）明中期诗歌特点研究——文学史与学术史视角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（3）明代某部戏曲研究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（4）《四库全书总目》明代文章学（诗学、词学）研究【慎选，研究生水平选题】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（5）晚明小品文研究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3.清代文学研究——围绕我给出的某位作家，通读作品，然后进行写作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（1）于敏中诗歌与清中期文学走向研究（读《素余堂集》）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（2）</w:t>
            </w:r>
            <w:proofErr w:type="gramStart"/>
            <w:r w:rsidRPr="001F4388">
              <w:rPr>
                <w:rFonts w:asciiTheme="minorEastAsia" w:hAnsiTheme="minorEastAsia" w:cs="楷体" w:hint="eastAsia"/>
              </w:rPr>
              <w:t>陆锡熊</w:t>
            </w:r>
            <w:proofErr w:type="gramEnd"/>
            <w:r w:rsidRPr="001F4388">
              <w:rPr>
                <w:rFonts w:asciiTheme="minorEastAsia" w:hAnsiTheme="minorEastAsia" w:cs="楷体" w:hint="eastAsia"/>
              </w:rPr>
              <w:t>诗文研究（读《篁村集》等）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（3）某位</w:t>
            </w:r>
            <w:proofErr w:type="gramStart"/>
            <w:r w:rsidRPr="001F4388">
              <w:rPr>
                <w:rFonts w:asciiTheme="minorEastAsia" w:hAnsiTheme="minorEastAsia" w:cs="楷体" w:hint="eastAsia"/>
              </w:rPr>
              <w:t>四库馆臣事迹</w:t>
            </w:r>
            <w:proofErr w:type="gramEnd"/>
            <w:r w:rsidRPr="001F4388">
              <w:rPr>
                <w:rFonts w:asciiTheme="minorEastAsia" w:hAnsiTheme="minorEastAsia" w:cs="楷体" w:hint="eastAsia"/>
              </w:rPr>
              <w:t>考论（</w:t>
            </w:r>
            <w:proofErr w:type="gramStart"/>
            <w:r w:rsidRPr="001F4388">
              <w:rPr>
                <w:rFonts w:asciiTheme="minorEastAsia" w:hAnsiTheme="minorEastAsia" w:cs="楷体" w:hint="eastAsia"/>
              </w:rPr>
              <w:t>王际华</w:t>
            </w:r>
            <w:proofErr w:type="gramEnd"/>
            <w:r w:rsidRPr="001F4388">
              <w:rPr>
                <w:rFonts w:asciiTheme="minorEastAsia" w:hAnsiTheme="minorEastAsia" w:cs="楷体" w:hint="eastAsia"/>
              </w:rPr>
              <w:t>等</w:t>
            </w:r>
            <w:bookmarkStart w:id="0" w:name="_GoBack"/>
            <w:bookmarkEnd w:id="0"/>
            <w:r w:rsidRPr="001F4388">
              <w:rPr>
                <w:rFonts w:asciiTheme="minorEastAsia" w:hAnsiTheme="minorEastAsia" w:cs="楷体" w:hint="eastAsia"/>
              </w:rPr>
              <w:t>）</w:t>
            </w:r>
          </w:p>
          <w:p w:rsidR="001F4388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（4）《四库全书总目》研究（选取集部的任何角度）</w:t>
            </w:r>
          </w:p>
          <w:p w:rsidR="00D94586" w:rsidRPr="001F4388" w:rsidRDefault="001F4388" w:rsidP="001F4388">
            <w:pPr>
              <w:spacing w:line="360" w:lineRule="exact"/>
              <w:rPr>
                <w:rFonts w:asciiTheme="minorEastAsia" w:hAnsiTheme="minorEastAsia" w:cs="楷体"/>
              </w:rPr>
            </w:pPr>
            <w:r w:rsidRPr="001F4388">
              <w:rPr>
                <w:rFonts w:asciiTheme="minorEastAsia" w:hAnsiTheme="minorEastAsia" w:cs="楷体" w:hint="eastAsia"/>
              </w:rPr>
              <w:t>4.明清代目录学研究</w:t>
            </w:r>
          </w:p>
        </w:tc>
      </w:tr>
      <w:tr w:rsidR="00D94586" w:rsidTr="00E97658">
        <w:tc>
          <w:tcPr>
            <w:tcW w:w="1242" w:type="dxa"/>
          </w:tcPr>
          <w:p w:rsidR="00D94586" w:rsidRDefault="001F4388">
            <w:proofErr w:type="gramStart"/>
            <w:r>
              <w:t>耿战超</w:t>
            </w:r>
            <w:proofErr w:type="gramEnd"/>
          </w:p>
        </w:tc>
        <w:tc>
          <w:tcPr>
            <w:tcW w:w="851" w:type="dxa"/>
          </w:tcPr>
          <w:p w:rsidR="00D94586" w:rsidRDefault="001F4388">
            <w:r>
              <w:t>讲师</w:t>
            </w:r>
          </w:p>
        </w:tc>
        <w:tc>
          <w:tcPr>
            <w:tcW w:w="6429" w:type="dxa"/>
          </w:tcPr>
          <w:p w:rsidR="00D94586" w:rsidRDefault="001F4388">
            <w:r>
              <w:rPr>
                <w:rFonts w:hint="eastAsia"/>
              </w:rPr>
              <w:t>先秦两汉文学与文化研究</w:t>
            </w:r>
          </w:p>
        </w:tc>
      </w:tr>
    </w:tbl>
    <w:p w:rsidR="00D94586" w:rsidRDefault="00D94586"/>
    <w:sectPr w:rsidR="00D94586" w:rsidSect="00345B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94586"/>
    <w:rsid w:val="001F4388"/>
    <w:rsid w:val="00345B92"/>
    <w:rsid w:val="005F0D03"/>
    <w:rsid w:val="00823E0D"/>
    <w:rsid w:val="0099475C"/>
    <w:rsid w:val="00D94586"/>
    <w:rsid w:val="00E97658"/>
    <w:rsid w:val="00EF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B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C17B3-92E2-4DB8-92C3-EC1155755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2019-11-04T08:59:00Z</dcterms:created>
  <dcterms:modified xsi:type="dcterms:W3CDTF">2019-11-04T09:19:00Z</dcterms:modified>
</cp:coreProperties>
</file>